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7171" w14:textId="715E4E66" w:rsidR="00213D14" w:rsidRPr="00213D14" w:rsidRDefault="005C4909" w:rsidP="00213D14">
      <w:pPr>
        <w:pStyle w:val="NoSpacing"/>
        <w:spacing w:after="12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Resolution</w:t>
      </w:r>
      <w:r w:rsidR="00213D14" w:rsidRPr="00213D14">
        <w:rPr>
          <w:rFonts w:ascii="Book Antiqua" w:hAnsi="Book Antiqua" w:cs="Times New Roman"/>
          <w:b/>
          <w:bCs/>
          <w:sz w:val="32"/>
          <w:szCs w:val="32"/>
        </w:rPr>
        <w:t xml:space="preserve"> 5-02</w:t>
      </w:r>
    </w:p>
    <w:p w14:paraId="16E7FF1F" w14:textId="181F3CC8" w:rsidR="00047C0A" w:rsidRPr="00213D14" w:rsidRDefault="00047C0A" w:rsidP="00A2573D">
      <w:pPr>
        <w:pStyle w:val="NoSpacing"/>
        <w:spacing w:after="12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213D14">
        <w:rPr>
          <w:rFonts w:ascii="Book Antiqua" w:hAnsi="Book Antiqua" w:cs="Times New Roman"/>
          <w:b/>
          <w:bCs/>
          <w:sz w:val="32"/>
          <w:szCs w:val="32"/>
        </w:rPr>
        <w:t xml:space="preserve">To Amend Montana District </w:t>
      </w:r>
      <w:r w:rsidR="00A636BE" w:rsidRPr="00213D14">
        <w:rPr>
          <w:rFonts w:ascii="Book Antiqua" w:hAnsi="Book Antiqua" w:cs="Times New Roman"/>
          <w:b/>
          <w:bCs/>
          <w:sz w:val="32"/>
          <w:szCs w:val="32"/>
        </w:rPr>
        <w:t>B</w:t>
      </w:r>
      <w:r w:rsidRPr="00213D14">
        <w:rPr>
          <w:rFonts w:ascii="Book Antiqua" w:hAnsi="Book Antiqua" w:cs="Times New Roman"/>
          <w:b/>
          <w:bCs/>
          <w:sz w:val="32"/>
          <w:szCs w:val="32"/>
        </w:rPr>
        <w:t>ylaw 2.2.2.</w:t>
      </w:r>
      <w:r w:rsidR="009C52B3" w:rsidRPr="00213D14">
        <w:rPr>
          <w:rFonts w:ascii="Book Antiqua" w:hAnsi="Book Antiqua" w:cs="Times New Roman"/>
          <w:b/>
          <w:bCs/>
          <w:sz w:val="32"/>
          <w:szCs w:val="32"/>
        </w:rPr>
        <w:t>2</w:t>
      </w:r>
    </w:p>
    <w:p w14:paraId="2595D1AF" w14:textId="2185572A" w:rsidR="00047C0A" w:rsidRPr="00213D14" w:rsidRDefault="00D620E8" w:rsidP="00A2573D">
      <w:pPr>
        <w:autoSpaceDE w:val="0"/>
        <w:autoSpaceDN w:val="0"/>
        <w:spacing w:after="120"/>
        <w:ind w:firstLine="7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z w:val="28"/>
          <w:szCs w:val="28"/>
        </w:rPr>
        <w:t>W</w:t>
      </w:r>
      <w:r w:rsidR="00D55777" w:rsidRPr="00213D14">
        <w:rPr>
          <w:rFonts w:ascii="Book Antiqua" w:hAnsi="Book Antiqua" w:cs="Times New Roman"/>
          <w:smallCaps/>
          <w:sz w:val="28"/>
          <w:szCs w:val="28"/>
        </w:rPr>
        <w:t>hereas,</w:t>
      </w:r>
      <w:r w:rsidR="00047C0A" w:rsidRPr="00213D14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440E73" w:rsidRPr="00213D14">
        <w:rPr>
          <w:rFonts w:ascii="Book Antiqua" w:hAnsi="Book Antiqua" w:cs="Times New Roman"/>
          <w:sz w:val="28"/>
          <w:szCs w:val="28"/>
        </w:rPr>
        <w:t>T</w:t>
      </w:r>
      <w:r w:rsidR="00047C0A" w:rsidRPr="00213D14">
        <w:rPr>
          <w:rFonts w:ascii="Book Antiqua" w:hAnsi="Book Antiqua" w:cs="Times New Roman"/>
          <w:sz w:val="28"/>
          <w:szCs w:val="28"/>
        </w:rPr>
        <w:t>he</w:t>
      </w:r>
      <w:proofErr w:type="gramEnd"/>
      <w:r w:rsidR="00047C0A" w:rsidRPr="00213D14">
        <w:rPr>
          <w:rFonts w:ascii="Book Antiqua" w:hAnsi="Book Antiqua" w:cs="Times New Roman"/>
          <w:sz w:val="28"/>
          <w:szCs w:val="28"/>
        </w:rPr>
        <w:t xml:space="preserve"> bylaws of the Montana District currently call for a vacancy in the office of the Second Vice-President of the district to be filled </w:t>
      </w:r>
      <w:proofErr w:type="gramStart"/>
      <w:r w:rsidR="00047C0A" w:rsidRPr="00213D14">
        <w:rPr>
          <w:rFonts w:ascii="Book Antiqua" w:hAnsi="Book Antiqua" w:cs="Times New Roman"/>
          <w:sz w:val="28"/>
          <w:szCs w:val="28"/>
        </w:rPr>
        <w:t>on the basis of</w:t>
      </w:r>
      <w:proofErr w:type="gramEnd"/>
      <w:r w:rsidR="00047C0A" w:rsidRPr="00213D14">
        <w:rPr>
          <w:rFonts w:ascii="Book Antiqua" w:hAnsi="Book Antiqua" w:cs="Times New Roman"/>
          <w:sz w:val="28"/>
          <w:szCs w:val="28"/>
        </w:rPr>
        <w:t xml:space="preserve"> number of nominations at the previous convention; and </w:t>
      </w:r>
    </w:p>
    <w:p w14:paraId="3D56D217" w14:textId="71309620" w:rsidR="00FA1BED" w:rsidRPr="00213D14" w:rsidRDefault="00D55777" w:rsidP="00A2573D">
      <w:pPr>
        <w:autoSpaceDE w:val="0"/>
        <w:autoSpaceDN w:val="0"/>
        <w:spacing w:after="120"/>
        <w:ind w:firstLine="7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z w:val="28"/>
          <w:szCs w:val="28"/>
        </w:rPr>
        <w:t>W</w:t>
      </w:r>
      <w:r w:rsidRPr="00213D14">
        <w:rPr>
          <w:rFonts w:ascii="Book Antiqua" w:hAnsi="Book Antiqua" w:cs="Times New Roman"/>
          <w:smallCaps/>
          <w:sz w:val="28"/>
          <w:szCs w:val="28"/>
        </w:rPr>
        <w:t>hereas,</w:t>
      </w:r>
      <w:r w:rsidR="00047C0A" w:rsidRPr="00213D14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440E73" w:rsidRPr="00213D14">
        <w:rPr>
          <w:rFonts w:ascii="Book Antiqua" w:hAnsi="Book Antiqua" w:cs="Times New Roman"/>
          <w:sz w:val="28"/>
          <w:szCs w:val="28"/>
        </w:rPr>
        <w:t>T</w:t>
      </w:r>
      <w:r w:rsidR="00047C0A" w:rsidRPr="00213D14">
        <w:rPr>
          <w:rFonts w:ascii="Book Antiqua" w:hAnsi="Book Antiqua" w:cs="Times New Roman"/>
          <w:sz w:val="28"/>
          <w:szCs w:val="28"/>
        </w:rPr>
        <w:t>his</w:t>
      </w:r>
      <w:proofErr w:type="gramEnd"/>
      <w:r w:rsidR="00047C0A" w:rsidRPr="00213D14">
        <w:rPr>
          <w:rFonts w:ascii="Book Antiqua" w:hAnsi="Book Antiqua" w:cs="Times New Roman"/>
          <w:sz w:val="28"/>
          <w:szCs w:val="28"/>
        </w:rPr>
        <w:t xml:space="preserve"> practice does not follow the Synodical prescription that “matters determined by a convention are to be determined by a majority </w:t>
      </w:r>
      <w:proofErr w:type="spellStart"/>
      <w:proofErr w:type="gramStart"/>
      <w:r w:rsidR="00047C0A" w:rsidRPr="00213D14">
        <w:rPr>
          <w:rFonts w:ascii="Book Antiqua" w:hAnsi="Book Antiqua" w:cs="Times New Roman"/>
          <w:sz w:val="28"/>
          <w:szCs w:val="28"/>
        </w:rPr>
        <w:t>vote”</w:t>
      </w:r>
      <w:r w:rsidR="00012B00" w:rsidRPr="00213D14">
        <w:rPr>
          <w:rFonts w:ascii="Book Antiqua" w:hAnsi="Book Antiqua" w:cs="Times New Roman"/>
          <w:sz w:val="28"/>
          <w:szCs w:val="28"/>
          <w:vertAlign w:val="superscript"/>
        </w:rPr>
        <w:t>ii</w:t>
      </w:r>
      <w:proofErr w:type="spellEnd"/>
      <w:proofErr w:type="gramEnd"/>
      <w:r w:rsidR="00A636BE" w:rsidRPr="00213D14">
        <w:rPr>
          <w:rFonts w:ascii="Book Antiqua" w:hAnsi="Book Antiqua" w:cs="Times New Roman"/>
          <w:sz w:val="28"/>
          <w:szCs w:val="28"/>
        </w:rPr>
        <w:t>;</w:t>
      </w:r>
      <w:r w:rsidR="00047C0A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="00FA1BED" w:rsidRPr="00213D14">
        <w:rPr>
          <w:rFonts w:ascii="Book Antiqua" w:hAnsi="Book Antiqua" w:cs="Times New Roman"/>
          <w:sz w:val="28"/>
          <w:szCs w:val="28"/>
        </w:rPr>
        <w:t>and</w:t>
      </w:r>
    </w:p>
    <w:p w14:paraId="24CB097F" w14:textId="3CD9F97D" w:rsidR="00047C0A" w:rsidRPr="00213D14" w:rsidRDefault="00D55777" w:rsidP="00A2573D">
      <w:pPr>
        <w:autoSpaceDE w:val="0"/>
        <w:autoSpaceDN w:val="0"/>
        <w:spacing w:after="120"/>
        <w:ind w:firstLine="7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z w:val="28"/>
          <w:szCs w:val="28"/>
        </w:rPr>
        <w:t>W</w:t>
      </w:r>
      <w:r w:rsidRPr="00213D14">
        <w:rPr>
          <w:rFonts w:ascii="Book Antiqua" w:hAnsi="Book Antiqua" w:cs="Times New Roman"/>
          <w:smallCaps/>
          <w:sz w:val="28"/>
          <w:szCs w:val="28"/>
        </w:rPr>
        <w:t>hereas,</w:t>
      </w:r>
      <w:r w:rsidR="00FA1BED" w:rsidRPr="00213D14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440E73" w:rsidRPr="00213D14">
        <w:rPr>
          <w:rFonts w:ascii="Book Antiqua" w:hAnsi="Book Antiqua" w:cs="Times New Roman"/>
          <w:sz w:val="28"/>
          <w:szCs w:val="28"/>
        </w:rPr>
        <w:t>T</w:t>
      </w:r>
      <w:r w:rsidR="00FA1BED" w:rsidRPr="00213D14">
        <w:rPr>
          <w:rFonts w:ascii="Book Antiqua" w:hAnsi="Book Antiqua" w:cs="Times New Roman"/>
          <w:sz w:val="28"/>
          <w:szCs w:val="28"/>
        </w:rPr>
        <w:t>he</w:t>
      </w:r>
      <w:proofErr w:type="gramEnd"/>
      <w:r w:rsidR="00FA1BED" w:rsidRPr="00213D14">
        <w:rPr>
          <w:rFonts w:ascii="Book Antiqua" w:hAnsi="Book Antiqua" w:cs="Times New Roman"/>
          <w:sz w:val="28"/>
          <w:szCs w:val="28"/>
        </w:rPr>
        <w:t xml:space="preserve"> current Montana District bylaw does not reference previous votes, but instead previous nominations; </w:t>
      </w:r>
      <w:proofErr w:type="gramStart"/>
      <w:r w:rsidR="00047C0A" w:rsidRPr="00213D14">
        <w:rPr>
          <w:rFonts w:ascii="Book Antiqua" w:hAnsi="Book Antiqua" w:cs="Times New Roman"/>
          <w:sz w:val="28"/>
          <w:szCs w:val="28"/>
        </w:rPr>
        <w:t>therefore</w:t>
      </w:r>
      <w:proofErr w:type="gramEnd"/>
      <w:r w:rsidR="00047C0A" w:rsidRPr="00213D14">
        <w:rPr>
          <w:rFonts w:ascii="Book Antiqua" w:hAnsi="Book Antiqua" w:cs="Times New Roman"/>
          <w:sz w:val="28"/>
          <w:szCs w:val="28"/>
        </w:rPr>
        <w:t xml:space="preserve"> be it</w:t>
      </w:r>
    </w:p>
    <w:p w14:paraId="5908CF2E" w14:textId="5E5AFB21" w:rsidR="00047C0A" w:rsidRPr="00213D14" w:rsidRDefault="00D55777" w:rsidP="00A2573D">
      <w:pPr>
        <w:autoSpaceDE w:val="0"/>
        <w:autoSpaceDN w:val="0"/>
        <w:spacing w:after="120"/>
        <w:ind w:firstLine="7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i/>
          <w:iCs/>
          <w:sz w:val="28"/>
          <w:szCs w:val="28"/>
        </w:rPr>
        <w:t>Resolved</w:t>
      </w:r>
      <w:r w:rsidRPr="00213D14">
        <w:rPr>
          <w:rFonts w:ascii="Book Antiqua" w:hAnsi="Book Antiqua" w:cs="Times New Roman"/>
          <w:sz w:val="28"/>
          <w:szCs w:val="28"/>
        </w:rPr>
        <w:t>,</w:t>
      </w:r>
      <w:r w:rsidR="00047C0A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="00440E73" w:rsidRPr="00213D14">
        <w:rPr>
          <w:rFonts w:ascii="Book Antiqua" w:hAnsi="Book Antiqua" w:cs="Times New Roman"/>
          <w:sz w:val="28"/>
          <w:szCs w:val="28"/>
        </w:rPr>
        <w:t>T</w:t>
      </w:r>
      <w:r w:rsidR="00047C0A" w:rsidRPr="00213D14">
        <w:rPr>
          <w:rFonts w:ascii="Book Antiqua" w:hAnsi="Book Antiqua" w:cs="Times New Roman"/>
          <w:sz w:val="28"/>
          <w:szCs w:val="28"/>
        </w:rPr>
        <w:t xml:space="preserve">hat Montana District </w:t>
      </w:r>
      <w:r w:rsidR="00C7643D" w:rsidRPr="00213D14">
        <w:rPr>
          <w:rFonts w:ascii="Book Antiqua" w:hAnsi="Book Antiqua" w:cs="Times New Roman"/>
          <w:sz w:val="28"/>
          <w:szCs w:val="28"/>
        </w:rPr>
        <w:t>LCMS B</w:t>
      </w:r>
      <w:r w:rsidR="00047C0A" w:rsidRPr="00213D14">
        <w:rPr>
          <w:rFonts w:ascii="Book Antiqua" w:hAnsi="Book Antiqua" w:cs="Times New Roman"/>
          <w:sz w:val="28"/>
          <w:szCs w:val="28"/>
        </w:rPr>
        <w:t>ylaw 2.2.2.</w:t>
      </w:r>
      <w:r w:rsidR="009C52B3" w:rsidRPr="00213D14">
        <w:rPr>
          <w:rFonts w:ascii="Book Antiqua" w:hAnsi="Book Antiqua" w:cs="Times New Roman"/>
          <w:sz w:val="28"/>
          <w:szCs w:val="28"/>
        </w:rPr>
        <w:t>2</w:t>
      </w:r>
      <w:r w:rsidR="00047C0A" w:rsidRPr="00213D14">
        <w:rPr>
          <w:rFonts w:ascii="Book Antiqua" w:hAnsi="Book Antiqua" w:cs="Times New Roman"/>
          <w:sz w:val="28"/>
          <w:szCs w:val="28"/>
        </w:rPr>
        <w:t xml:space="preserve"> be amended as follows: </w:t>
      </w:r>
    </w:p>
    <w:p w14:paraId="348CC7FF" w14:textId="0B1AC657" w:rsidR="00B7470F" w:rsidRPr="00213D14" w:rsidRDefault="00B7470F" w:rsidP="00B537AA">
      <w:pPr>
        <w:autoSpaceDE w:val="0"/>
        <w:autoSpaceDN w:val="0"/>
        <w:spacing w:after="1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trike/>
          <w:sz w:val="28"/>
          <w:szCs w:val="28"/>
        </w:rPr>
        <w:t>PRESENT</w:t>
      </w:r>
      <w:r w:rsidRPr="00213D14">
        <w:rPr>
          <w:rFonts w:ascii="Book Antiqua" w:hAnsi="Book Antiqua" w:cs="Times New Roman"/>
          <w:sz w:val="28"/>
          <w:szCs w:val="28"/>
        </w:rPr>
        <w:t>/</w:t>
      </w:r>
      <w:r w:rsidRPr="00213D14">
        <w:rPr>
          <w:rFonts w:ascii="Book Antiqua" w:hAnsi="Book Antiqua" w:cs="Times New Roman"/>
          <w:sz w:val="28"/>
          <w:szCs w:val="28"/>
          <w:u w:val="single"/>
        </w:rPr>
        <w:t>PROPOSED</w:t>
      </w:r>
      <w:r w:rsidRPr="00213D14">
        <w:rPr>
          <w:rFonts w:ascii="Book Antiqua" w:hAnsi="Book Antiqua" w:cs="Times New Roman"/>
          <w:sz w:val="28"/>
          <w:szCs w:val="28"/>
        </w:rPr>
        <w:t xml:space="preserve"> WORDING</w:t>
      </w:r>
    </w:p>
    <w:p w14:paraId="0F6357A1" w14:textId="6981003D" w:rsidR="003C7A66" w:rsidRPr="00213D14" w:rsidRDefault="00A3109A" w:rsidP="00B537AA">
      <w:pPr>
        <w:autoSpaceDE w:val="0"/>
        <w:autoSpaceDN w:val="0"/>
        <w:spacing w:after="120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213D14">
        <w:rPr>
          <w:rFonts w:ascii="Book Antiqua" w:hAnsi="Book Antiqua" w:cs="Times New Roman"/>
          <w:b/>
          <w:bCs/>
          <w:i/>
          <w:iCs/>
          <w:sz w:val="28"/>
          <w:szCs w:val="28"/>
        </w:rPr>
        <w:t>District Vice-Presidents</w:t>
      </w:r>
    </w:p>
    <w:p w14:paraId="72DE9ADE" w14:textId="5B770A1A" w:rsidR="00966D8F" w:rsidRPr="00213D14" w:rsidRDefault="00966D8F" w:rsidP="00B537AA">
      <w:pPr>
        <w:autoSpaceDE w:val="0"/>
        <w:autoSpaceDN w:val="0"/>
        <w:spacing w:after="1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z w:val="28"/>
          <w:szCs w:val="28"/>
        </w:rPr>
        <w:t>2.2.2.</w:t>
      </w:r>
      <w:r w:rsidR="009C52B3" w:rsidRPr="00213D14">
        <w:rPr>
          <w:rFonts w:ascii="Book Antiqua" w:hAnsi="Book Antiqua" w:cs="Times New Roman"/>
          <w:sz w:val="28"/>
          <w:szCs w:val="28"/>
        </w:rPr>
        <w:t>2</w:t>
      </w:r>
      <w:r w:rsidR="00A3109A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="009C52B3" w:rsidRPr="00213D14">
        <w:rPr>
          <w:rFonts w:ascii="Book Antiqua" w:hAnsi="Book Antiqua" w:cs="Times New Roman"/>
          <w:sz w:val="28"/>
          <w:szCs w:val="28"/>
        </w:rPr>
        <w:t>Vacancies</w:t>
      </w:r>
    </w:p>
    <w:p w14:paraId="6A1E9C6C" w14:textId="7DB19F32" w:rsidR="009C52B3" w:rsidRPr="00213D14" w:rsidRDefault="00E236C8" w:rsidP="00B537AA">
      <w:pPr>
        <w:pStyle w:val="BodyText"/>
        <w:spacing w:after="120"/>
        <w:ind w:left="839" w:right="137"/>
        <w:jc w:val="both"/>
        <w:rPr>
          <w:rFonts w:ascii="Book Antiqua" w:hAnsi="Book Antiqua"/>
          <w:sz w:val="28"/>
          <w:szCs w:val="28"/>
          <w:u w:val="single"/>
        </w:rPr>
      </w:pPr>
      <w:r w:rsidRPr="00213D14">
        <w:rPr>
          <w:rFonts w:ascii="Book Antiqua" w:hAnsi="Book Antiqua"/>
          <w:sz w:val="28"/>
          <w:szCs w:val="28"/>
        </w:rPr>
        <w:t xml:space="preserve">A vacancy in the office of First Vice-President shall be filled by the Second Vice-President.  </w:t>
      </w:r>
      <w:r w:rsidRPr="00213D14">
        <w:rPr>
          <w:rFonts w:ascii="Book Antiqua" w:hAnsi="Book Antiqua"/>
          <w:strike/>
          <w:sz w:val="28"/>
          <w:szCs w:val="28"/>
        </w:rPr>
        <w:t xml:space="preserve">A vacancy in the office of Second Vice-President shall be filled by the individual member of the </w:t>
      </w:r>
      <w:proofErr w:type="gramStart"/>
      <w:r w:rsidRPr="00213D14">
        <w:rPr>
          <w:rFonts w:ascii="Book Antiqua" w:hAnsi="Book Antiqua"/>
          <w:strike/>
          <w:sz w:val="28"/>
          <w:szCs w:val="28"/>
        </w:rPr>
        <w:t>District</w:t>
      </w:r>
      <w:proofErr w:type="gramEnd"/>
      <w:r w:rsidRPr="00213D14">
        <w:rPr>
          <w:rFonts w:ascii="Book Antiqua" w:hAnsi="Book Antiqua"/>
          <w:strike/>
          <w:sz w:val="28"/>
          <w:szCs w:val="28"/>
        </w:rPr>
        <w:t xml:space="preserve"> receiving the highest number of nominations for Second Vice-President at the previous convention</w:t>
      </w:r>
      <w:r w:rsidRPr="00213D14">
        <w:rPr>
          <w:rFonts w:ascii="Book Antiqua" w:hAnsi="Book Antiqua"/>
          <w:sz w:val="28"/>
          <w:szCs w:val="28"/>
        </w:rPr>
        <w:t xml:space="preserve"> </w:t>
      </w:r>
      <w:r w:rsidR="007A32DE" w:rsidRPr="00213D14">
        <w:rPr>
          <w:rFonts w:ascii="Book Antiqua" w:hAnsi="Book Antiqua"/>
          <w:sz w:val="28"/>
          <w:szCs w:val="28"/>
          <w:u w:val="single"/>
        </w:rPr>
        <w:t>A vacancy in the office of Second Vice-President shall be filled by appointment of the Board of Directors of the Montana District.</w:t>
      </w:r>
    </w:p>
    <w:p w14:paraId="18D1753B" w14:textId="03431D08" w:rsidR="00047C0A" w:rsidRPr="00213D14" w:rsidRDefault="007A14A5" w:rsidP="00A2573D">
      <w:pPr>
        <w:pStyle w:val="NoSpacing"/>
        <w:spacing w:after="120"/>
        <w:jc w:val="right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z w:val="28"/>
          <w:szCs w:val="28"/>
        </w:rPr>
        <w:t xml:space="preserve">The </w:t>
      </w:r>
      <w:r w:rsidR="00B035DE" w:rsidRPr="00213D14">
        <w:rPr>
          <w:rFonts w:ascii="Book Antiqua" w:hAnsi="Book Antiqua" w:cs="Times New Roman"/>
          <w:sz w:val="28"/>
          <w:szCs w:val="28"/>
        </w:rPr>
        <w:t>Montana District</w:t>
      </w:r>
      <w:r w:rsidRPr="00213D14">
        <w:rPr>
          <w:rFonts w:ascii="Book Antiqua" w:hAnsi="Book Antiqua" w:cs="Times New Roman"/>
          <w:sz w:val="28"/>
          <w:szCs w:val="28"/>
        </w:rPr>
        <w:t xml:space="preserve"> LCMS</w:t>
      </w:r>
      <w:r w:rsidR="00B035DE" w:rsidRPr="00213D14">
        <w:rPr>
          <w:rFonts w:ascii="Book Antiqua" w:hAnsi="Book Antiqua" w:cs="Times New Roman"/>
          <w:sz w:val="28"/>
          <w:szCs w:val="28"/>
        </w:rPr>
        <w:t xml:space="preserve"> Board of Directors</w:t>
      </w:r>
    </w:p>
    <w:p w14:paraId="4AE59DE9" w14:textId="6E0638EE" w:rsidR="003F5580" w:rsidRPr="00213D14" w:rsidRDefault="008A5F03" w:rsidP="00A2573D">
      <w:pPr>
        <w:autoSpaceDE w:val="0"/>
        <w:autoSpaceDN w:val="0"/>
        <w:spacing w:after="120"/>
        <w:rPr>
          <w:rFonts w:ascii="Book Antiqua" w:hAnsi="Book Antiqua" w:cs="Times New Roman"/>
          <w:sz w:val="28"/>
          <w:szCs w:val="28"/>
        </w:rPr>
      </w:pPr>
      <w:proofErr w:type="spellStart"/>
      <w:r w:rsidRPr="00213D14">
        <w:rPr>
          <w:rFonts w:ascii="Book Antiqua" w:hAnsi="Book Antiqua" w:cs="Times New Roman"/>
          <w:sz w:val="28"/>
          <w:szCs w:val="28"/>
          <w:vertAlign w:val="superscript"/>
        </w:rPr>
        <w:t>ii</w:t>
      </w:r>
      <w:r w:rsidR="003F5580" w:rsidRPr="00213D14">
        <w:rPr>
          <w:rFonts w:ascii="Book Antiqua" w:hAnsi="Book Antiqua" w:cs="Times New Roman"/>
          <w:sz w:val="28"/>
          <w:szCs w:val="28"/>
        </w:rPr>
        <w:t>CCM</w:t>
      </w:r>
      <w:proofErr w:type="spellEnd"/>
      <w:r w:rsidR="003F5580" w:rsidRPr="00213D14">
        <w:rPr>
          <w:rFonts w:ascii="Book Antiqua" w:hAnsi="Book Antiqua" w:cs="Times New Roman"/>
          <w:sz w:val="28"/>
          <w:szCs w:val="28"/>
        </w:rPr>
        <w:t xml:space="preserve"> Opinion  (20-2941)</w:t>
      </w:r>
    </w:p>
    <w:p w14:paraId="49618FDD" w14:textId="31641E69" w:rsidR="00B035DE" w:rsidRPr="00213D14" w:rsidRDefault="003F5580" w:rsidP="00A2573D">
      <w:pPr>
        <w:autoSpaceDE w:val="0"/>
        <w:autoSpaceDN w:val="0"/>
        <w:spacing w:after="120"/>
        <w:rPr>
          <w:rFonts w:ascii="Book Antiqua" w:hAnsi="Book Antiqua" w:cs="Times New Roman"/>
          <w:sz w:val="28"/>
          <w:szCs w:val="28"/>
        </w:rPr>
      </w:pPr>
      <w:r w:rsidRPr="00213D14">
        <w:rPr>
          <w:rFonts w:ascii="Book Antiqua" w:hAnsi="Book Antiqua" w:cs="Times New Roman"/>
          <w:sz w:val="28"/>
          <w:szCs w:val="28"/>
        </w:rPr>
        <w:t>Regarding Bylaw 3.01 (d), the commission notes that requiring a vacancy to be filled by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appointment of a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candidate receiving a minority of votes in the past election does not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reflect the will of the majority of the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convention. The position should be filled by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appointment, not by a determination made by less than a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majority of the district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convention. Matters determined by a convention are to be determined by a majority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v</w:t>
      </w:r>
      <w:r w:rsidRPr="00213D14">
        <w:rPr>
          <w:rFonts w:ascii="Book Antiqua" w:hAnsi="Book Antiqua" w:cs="Times New Roman"/>
          <w:sz w:val="28"/>
          <w:szCs w:val="28"/>
        </w:rPr>
        <w:t>ote.  (Const. Art. VIII C). See Synod Bylaw 3.3.2.4, in which a vacancy in the office of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 xml:space="preserve">vice-president </w:t>
      </w:r>
      <w:r w:rsidRPr="00213D14">
        <w:rPr>
          <w:rFonts w:ascii="Book Antiqua" w:hAnsi="Book Antiqua" w:cs="Times New Roman"/>
          <w:sz w:val="28"/>
          <w:szCs w:val="28"/>
        </w:rPr>
        <w:lastRenderedPageBreak/>
        <w:t>is filled by the president in consultation with elected representatives of</w:t>
      </w:r>
      <w:r w:rsidR="00567356" w:rsidRPr="00213D14">
        <w:rPr>
          <w:rFonts w:ascii="Book Antiqua" w:hAnsi="Book Antiqua" w:cs="Times New Roman"/>
          <w:sz w:val="28"/>
          <w:szCs w:val="28"/>
        </w:rPr>
        <w:t xml:space="preserve"> </w:t>
      </w:r>
      <w:r w:rsidRPr="00213D14">
        <w:rPr>
          <w:rFonts w:ascii="Book Antiqua" w:hAnsi="Book Antiqua" w:cs="Times New Roman"/>
          <w:sz w:val="28"/>
          <w:szCs w:val="28"/>
        </w:rPr>
        <w:t>the region. (CCM Op. 17-2862)</w:t>
      </w:r>
    </w:p>
    <w:sectPr w:rsidR="00B035DE" w:rsidRPr="00213D14" w:rsidSect="00A2573D"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0889" w14:textId="77777777" w:rsidR="00BA2593" w:rsidRDefault="00BA2593" w:rsidP="00047C0A">
      <w:r>
        <w:separator/>
      </w:r>
    </w:p>
  </w:endnote>
  <w:endnote w:type="continuationSeparator" w:id="0">
    <w:p w14:paraId="5ED78095" w14:textId="77777777" w:rsidR="00BA2593" w:rsidRDefault="00BA2593" w:rsidP="0004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BA09" w14:textId="77777777" w:rsidR="00BA2593" w:rsidRDefault="00BA2593" w:rsidP="00047C0A">
      <w:r>
        <w:separator/>
      </w:r>
    </w:p>
  </w:footnote>
  <w:footnote w:type="continuationSeparator" w:id="0">
    <w:p w14:paraId="109C314C" w14:textId="77777777" w:rsidR="00BA2593" w:rsidRDefault="00BA2593" w:rsidP="0004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E4B"/>
    <w:multiLevelType w:val="hybridMultilevel"/>
    <w:tmpl w:val="F6FCA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1414C"/>
    <w:multiLevelType w:val="multilevel"/>
    <w:tmpl w:val="2F846626"/>
    <w:lvl w:ilvl="0">
      <w:start w:val="2"/>
      <w:numFmt w:val="decimal"/>
      <w:lvlText w:val="%1"/>
      <w:lvlJc w:val="left"/>
      <w:pPr>
        <w:ind w:left="699" w:hanging="57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9" w:hanging="57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99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841" w:hanging="7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4">
      <w:start w:val="1"/>
      <w:numFmt w:val="lowerLetter"/>
      <w:lvlText w:val="%5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5">
      <w:numFmt w:val="bullet"/>
      <w:lvlText w:val="•"/>
      <w:lvlJc w:val="left"/>
      <w:pPr>
        <w:ind w:left="4357" w:hanging="360"/>
      </w:pPr>
      <w:rPr>
        <w:rFonts w:hint="default"/>
      </w:rPr>
    </w:lvl>
    <w:lvl w:ilvl="6">
      <w:numFmt w:val="bullet"/>
      <w:lvlText w:val="•"/>
      <w:lvlJc w:val="left"/>
      <w:pPr>
        <w:ind w:left="5410" w:hanging="360"/>
      </w:pPr>
      <w:rPr>
        <w:rFonts w:hint="default"/>
      </w:rPr>
    </w:lvl>
    <w:lvl w:ilvl="7">
      <w:numFmt w:val="bullet"/>
      <w:lvlText w:val="•"/>
      <w:lvlJc w:val="left"/>
      <w:pPr>
        <w:ind w:left="6462" w:hanging="360"/>
      </w:pPr>
      <w:rPr>
        <w:rFonts w:hint="default"/>
      </w:rPr>
    </w:lvl>
    <w:lvl w:ilvl="8">
      <w:numFmt w:val="bullet"/>
      <w:lvlText w:val="•"/>
      <w:lvlJc w:val="left"/>
      <w:pPr>
        <w:ind w:left="7515" w:hanging="360"/>
      </w:pPr>
      <w:rPr>
        <w:rFonts w:hint="default"/>
      </w:rPr>
    </w:lvl>
  </w:abstractNum>
  <w:num w:numId="1" w16cid:durableId="961232476">
    <w:abstractNumId w:val="1"/>
  </w:num>
  <w:num w:numId="2" w16cid:durableId="188429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5F"/>
    <w:rsid w:val="00012B00"/>
    <w:rsid w:val="00047C0A"/>
    <w:rsid w:val="0009113B"/>
    <w:rsid w:val="000F2525"/>
    <w:rsid w:val="0016561D"/>
    <w:rsid w:val="001D4EA3"/>
    <w:rsid w:val="001E52F6"/>
    <w:rsid w:val="00213D14"/>
    <w:rsid w:val="002C782E"/>
    <w:rsid w:val="0031740E"/>
    <w:rsid w:val="003C7A66"/>
    <w:rsid w:val="003F5580"/>
    <w:rsid w:val="0041571C"/>
    <w:rsid w:val="00440E73"/>
    <w:rsid w:val="00475032"/>
    <w:rsid w:val="00567356"/>
    <w:rsid w:val="005B56A9"/>
    <w:rsid w:val="005C4909"/>
    <w:rsid w:val="005E3D7F"/>
    <w:rsid w:val="005E6F28"/>
    <w:rsid w:val="0066785E"/>
    <w:rsid w:val="0078040B"/>
    <w:rsid w:val="007A14A5"/>
    <w:rsid w:val="007A32DE"/>
    <w:rsid w:val="00855D17"/>
    <w:rsid w:val="008624F3"/>
    <w:rsid w:val="0088625F"/>
    <w:rsid w:val="008A369C"/>
    <w:rsid w:val="008A5F03"/>
    <w:rsid w:val="00966D8F"/>
    <w:rsid w:val="009821E5"/>
    <w:rsid w:val="009B05D9"/>
    <w:rsid w:val="009C52B3"/>
    <w:rsid w:val="009E6820"/>
    <w:rsid w:val="00A11AC7"/>
    <w:rsid w:val="00A20C3C"/>
    <w:rsid w:val="00A2573D"/>
    <w:rsid w:val="00A3109A"/>
    <w:rsid w:val="00A636BE"/>
    <w:rsid w:val="00AF17FC"/>
    <w:rsid w:val="00B035DE"/>
    <w:rsid w:val="00B07A7C"/>
    <w:rsid w:val="00B537AA"/>
    <w:rsid w:val="00B7470F"/>
    <w:rsid w:val="00BA2593"/>
    <w:rsid w:val="00BF0066"/>
    <w:rsid w:val="00BF323E"/>
    <w:rsid w:val="00C1124E"/>
    <w:rsid w:val="00C7643D"/>
    <w:rsid w:val="00D55777"/>
    <w:rsid w:val="00D620E8"/>
    <w:rsid w:val="00D84937"/>
    <w:rsid w:val="00DD0852"/>
    <w:rsid w:val="00E06AAB"/>
    <w:rsid w:val="00E236C8"/>
    <w:rsid w:val="00E24B1D"/>
    <w:rsid w:val="00F0278F"/>
    <w:rsid w:val="00F84A38"/>
    <w:rsid w:val="00F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0C0C"/>
  <w15:chartTrackingRefBased/>
  <w15:docId w15:val="{40714469-1F98-4801-8FDC-6D840E2E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5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25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20C3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0C3C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A20C3C"/>
    <w:pPr>
      <w:widowControl w:val="0"/>
      <w:autoSpaceDE w:val="0"/>
      <w:autoSpaceDN w:val="0"/>
      <w:ind w:left="1199" w:hanging="360"/>
    </w:pPr>
    <w:rPr>
      <w:rFonts w:ascii="Times New Roman" w:eastAsia="Times New Roman" w:hAnsi="Times New Roman" w:cs="Times New Roman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7C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C0A"/>
    <w:rPr>
      <w:rFonts w:ascii="Calibri" w:hAnsi="Calibri" w:cs="Calibri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047C0A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2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B1C2-3B80-44F5-93BD-6789BAB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Forke</dc:creator>
  <cp:keywords/>
  <dc:description/>
  <cp:lastModifiedBy>Ryan Wendt</cp:lastModifiedBy>
  <cp:revision>3</cp:revision>
  <dcterms:created xsi:type="dcterms:W3CDTF">2025-06-09T19:33:00Z</dcterms:created>
  <dcterms:modified xsi:type="dcterms:W3CDTF">2025-06-09T20:56:00Z</dcterms:modified>
</cp:coreProperties>
</file>